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E908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E908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Wprowadzenie do farmakologii</w:t>
            </w:r>
            <w:r w:rsidR="00E708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klinicznej 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AF556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Józef Drzewoski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AF556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Józef Drzewoski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E908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3E52D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  <w:proofErr w:type="gramEnd"/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seminarium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088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pierwszego i 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drugiego stopnia, semestr 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2A55C6" w:rsidRDefault="003E52D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Uzupełnienie do moduł B zaawansowana praktyka pielęgniarstwa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2A55C6" w:rsidRDefault="003E52D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  <w:proofErr w:type="gramEnd"/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proofErr w:type="gramEnd"/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  <w:proofErr w:type="gramEnd"/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  <w:proofErr w:type="gramEnd"/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  <w:proofErr w:type="gramEnd"/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</w:t>
            </w:r>
            <w:proofErr w:type="gramEnd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</w:t>
            </w:r>
            <w:proofErr w:type="gramEnd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  <w:proofErr w:type="gramEnd"/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  <w:proofErr w:type="gramEnd"/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FC10B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D4595" w:rsidRPr="002A55C6" w:rsidRDefault="00FC10B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FC10B9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45638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69385A" w:rsidRDefault="0045638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PW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45638F" w:rsidRPr="002A55C6" w:rsidRDefault="0045638F" w:rsidP="00FC10B9">
            <w:pPr>
              <w:widowControl w:val="0"/>
              <w:suppressAutoHyphens/>
              <w:spacing w:after="0" w:line="240" w:lineRule="auto"/>
              <w:ind w:right="-8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FC10B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2A55C6" w:rsidRDefault="009E20A0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9E20A0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830072" w:rsidRDefault="00FC10B9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FC10B9">
              <w:rPr>
                <w:rFonts w:ascii="Times New Roman" w:hAnsi="Times New Roman" w:cs="Times New Roman"/>
                <w:sz w:val="20"/>
              </w:rPr>
              <w:t>Wymagania wstępne obejmują zakres wiadom</w:t>
            </w:r>
            <w:r w:rsidR="00E708F6">
              <w:rPr>
                <w:rFonts w:ascii="Times New Roman" w:hAnsi="Times New Roman" w:cs="Times New Roman"/>
                <w:sz w:val="20"/>
              </w:rPr>
              <w:t>ości z biologii, chemii, podstaw farmakologii.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69385A" w:rsidRDefault="00FC10B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wyniku procesu kształcenia student będzie zdolny przedstawić i omówić grupy leków, wyjaśnić mechanizm działania leków i skutki uboczne.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ykład  problemowy</w:t>
            </w:r>
            <w:proofErr w:type="gramEnd"/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wykład konwersatoryjny</w:t>
            </w:r>
            <w:r w:rsid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FC10B9"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 z prezentacją</w:t>
            </w:r>
          </w:p>
          <w:p w:rsidR="003B017B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Seminaria: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FC10B9"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dyskusja dydaktyczna, praca w grupach, rozwiązywanie zadania, analiza przypadków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 p</w:t>
            </w: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multimedialna, programy multimedialne, tablice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:rsidR="003B017B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 p</w:t>
            </w: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</w:t>
            </w:r>
            <w:r w:rsid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</w:t>
            </w:r>
            <w:r w:rsidR="00FC10B9"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yposażenie pracowni, fantomy modele, plansze dydaktyczne </w:t>
            </w:r>
            <w:proofErr w:type="spellStart"/>
            <w:r w:rsidR="00FC10B9"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cji</w:t>
            </w:r>
            <w:proofErr w:type="spellEnd"/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C10B9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mechanizmy</w:t>
            </w:r>
            <w:proofErr w:type="gramEnd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 xml:space="preserve"> działania produktów leczniczych oraz ich przemiany w ustroju zależne od wieku i problemów zdrowotnych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FC10B9" w:rsidRPr="000866C1" w:rsidRDefault="00B57BD7" w:rsidP="00B57BD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FC10B9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regulacje</w:t>
            </w:r>
            <w:proofErr w:type="gramEnd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 xml:space="preserve"> prawne związane z refundacją leków, wyrobów medycznych i środków spożywczych specjalnego przeznaczenia żywieniowego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FC10B9" w:rsidRPr="000866C1" w:rsidRDefault="00B57BD7" w:rsidP="00B57BD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FC10B9" w:rsidRPr="00114B2C" w:rsidTr="008267D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zasady</w:t>
            </w:r>
            <w:proofErr w:type="gramEnd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 xml:space="preserve"> ordynowania produktów leczniczych zawierających określone substancje czynne, z wyłączeniem leków zawierających substancje bardzo silnie działające, środki odurzające i substancje psychotropowe, oraz określonych wyrobów medycznych, w tym wystawiania na nie recept lub zleceń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FC10B9" w:rsidRPr="000866C1" w:rsidRDefault="00B57BD7" w:rsidP="00B57BD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FC10B9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objawy</w:t>
            </w:r>
            <w:proofErr w:type="gramEnd"/>
            <w:r w:rsidRPr="00B57BD7">
              <w:rPr>
                <w:rFonts w:ascii="Times New Roman" w:hAnsi="Times New Roman" w:cs="Times New Roman"/>
                <w:sz w:val="20"/>
                <w:szCs w:val="20"/>
              </w:rPr>
              <w:t xml:space="preserve"> i skutki uboczne działania leków zawierających określone substancje czynne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FC10B9" w:rsidRPr="000866C1" w:rsidRDefault="00B57BD7" w:rsidP="00B57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B57BD7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interpretować</w:t>
            </w:r>
            <w:proofErr w:type="gramEnd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charakterystyki farmaceutyczne produktów leczniczych</w:t>
            </w:r>
            <w:r w:rsidR="00E70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K_B.U3.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ordynować</w:t>
            </w:r>
            <w:proofErr w:type="gramEnd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leki, środki spożywcze specjalnego przeznaczenia żywieniowego i wyroby medyczne oraz wystawiać na nie recepty lub zlecenia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 xml:space="preserve">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:rsidTr="00FA164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K_B.U4.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dobierać</w:t>
            </w:r>
            <w:proofErr w:type="gramEnd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zlecać środki spożywcze specjalnego przeznaczenia żywieniowego i wyroby medyczne w zależności od potrzeb pacjenta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K_B.U46. </w:t>
            </w:r>
            <w:proofErr w:type="gramStart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dobierać</w:t>
            </w:r>
            <w:proofErr w:type="gramEnd"/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stosować metody leczenia farmakologicznego bólu oraz stosować metody niefarmakologicznego leczenia bólu w zależności od stanu klinicznego pacjenta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:rsidTr="00FB3568">
        <w:trPr>
          <w:trHeight w:val="829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57BD7" w:rsidRPr="00830072" w:rsidRDefault="00B57BD7" w:rsidP="00B57B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K_E.K01. dokonywania krytycznej oceny działań własnych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 działań współpracowników z poszanowaniem różnic światopoglądowych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br/>
            </w:r>
            <w:r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 kulturowych</w:t>
            </w:r>
          </w:p>
        </w:tc>
        <w:tc>
          <w:tcPr>
            <w:tcW w:w="2352" w:type="dxa"/>
            <w:gridSpan w:val="3"/>
          </w:tcPr>
          <w:p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bserwacja/sprawdzian praktyczny</w:t>
            </w:r>
          </w:p>
        </w:tc>
      </w:tr>
      <w:tr w:rsidR="00B57BD7" w:rsidRPr="00114B2C" w:rsidTr="00BE0C93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57BD7" w:rsidRPr="0069385A" w:rsidRDefault="00B57BD7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</w:tcPr>
          <w:p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bserwacja/sprawdzian praktyczny</w:t>
            </w:r>
          </w:p>
        </w:tc>
      </w:tr>
      <w:tr w:rsidR="00B57BD7" w:rsidRPr="00114B2C" w:rsidTr="00BE0C93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57BD7" w:rsidRPr="00830072" w:rsidRDefault="00E708F6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K_E.K06. </w:t>
            </w:r>
            <w:r w:rsidR="00B57BD7"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wykazywania profesjonalnego podejścia do strategii marketingowych przemysłu farmaceutycznego i reklamy jego produktów</w:t>
            </w:r>
          </w:p>
        </w:tc>
        <w:tc>
          <w:tcPr>
            <w:tcW w:w="2352" w:type="dxa"/>
            <w:gridSpan w:val="3"/>
          </w:tcPr>
          <w:p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bserwacja/sprawdzian praktyczny</w:t>
            </w:r>
          </w:p>
        </w:tc>
      </w:tr>
      <w:tr w:rsidR="00830072" w:rsidRPr="00114B2C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77417" w:rsidRPr="00477417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proofErr w:type="gramEnd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zakresie wiedzy: Egzamin ustny (niestandaryzowany, standaryzowany, tradycyjny, problemowy);</w:t>
            </w:r>
          </w:p>
          <w:p w:rsidR="00477417" w:rsidRPr="00477417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pisemny — student generuje / rozpoznaje odpowiedź (raport, test wielokrotnego wyboru, test wielokrotnej odpowiedzi, test dopasowania; </w:t>
            </w:r>
          </w:p>
          <w:p w:rsidR="00477417" w:rsidRPr="00477417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proofErr w:type="gramEnd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zakresie umiejętności: Egzamin praktyczny, realizacja zleconego zadania, projekt, prezentacja </w:t>
            </w:r>
          </w:p>
          <w:p w:rsidR="00830072" w:rsidRPr="0069385A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proofErr w:type="gramStart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proofErr w:type="gramEnd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zakresie kompetencji społecznych: Esej refleksyjny, obserwacja przez prowadzącego, samoocena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830072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600FD0" w:rsidRDefault="00477417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Wprowadzenie do farmakologii ogólnej. Lek – pochodzenie, postacie, działanie, drogi podania, czynniki wpływające na działanie leków, reakcje organizmu na lek, nazwy leków, mechanizmy działania, działania niepożądane, dawkowanie, sposoby wprowadzania leków do organizmu, dystrybucja, redystrybucja i biotransformacja leków w organizmie, czynne metabolity leków, </w:t>
            </w:r>
            <w:proofErr w:type="spellStart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toksyfikacja</w:t>
            </w:r>
            <w:proofErr w:type="spellEnd"/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leków, wydalanie leków z organizmu.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600FD0" w:rsidRDefault="00E708F6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30072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600FD0" w:rsidRDefault="00477417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Podstawy farmakokinetyki – podstawowe procesy farmakokinetyczne, transport leków, procesy enzymatyczne, miejscowe i ogólne działanie, wchłanianie leków, dystrybucja leków, bariery specjalizowane, eliminacja leków, stężenie leków. Kliniczne znaczenie interakcji leków.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600FD0" w:rsidRDefault="00E708F6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:rsidTr="003D46E7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600FD0" w:rsidRDefault="00477417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Receptory a leki – farmakologiczne i niefarmakologiczne działanie leków, teorie receptorowego działania leków, budowa receptorów. Wpływ stanów patologicznych oraz czynników genetycznych na działanie leków. Podstawowe informacje o recepcie i sposobie przepisywania leków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600FD0" w:rsidRDefault="00E708F6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830072" w:rsidRPr="00114B2C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dokumentacji prawnej dotyczącej ordynowania leków, środków spożywczych specjalnego przeznaczenia żywieniowego lub wystawiania zleceń na określone wyroby medyczne w praktyce zawodowej pielęgniarki.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30072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Dobór i przygotowywanie zapisów form recepturowych leków zawierających określone substancje czynne.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41594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41594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Przygotowywanie recept lub zleceń na określone wyroby medyczne lub środki spożywcze specjalnego przeznaczenia żywieniowego.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41594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41594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41594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Interpretacja charakterystyk farmaceutycznych produktów leczniczych.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41594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30072" w:rsidRPr="00114B2C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Elementy edukacji pacjenta w zakresie stosowanej farmakoterapii.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97407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41594" w:rsidRPr="00F41594" w:rsidRDefault="00F41594" w:rsidP="00F415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  <w:p w:rsidR="00F41594" w:rsidRDefault="00F41594" w:rsidP="00F4159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</w:t>
            </w:r>
            <w:proofErr w:type="gramEnd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na ocenę</w:t>
            </w:r>
          </w:p>
          <w:p w:rsidR="00F41594" w:rsidRDefault="00F41594" w:rsidP="00F4159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test</w:t>
            </w:r>
            <w:proofErr w:type="gramEnd"/>
          </w:p>
          <w:p w:rsidR="00F41594" w:rsidRPr="00F41594" w:rsidRDefault="00F41594" w:rsidP="00F4159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uzyskanie</w:t>
            </w:r>
            <w:proofErr w:type="gramEnd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≥60% wymaganej punktacji za przewidziane formy</w:t>
            </w:r>
            <w:r w:rsidR="00E708F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weryfikacji efektów uczenia się </w:t>
            </w:r>
          </w:p>
          <w:p w:rsidR="00F41594" w:rsidRDefault="00F41594" w:rsidP="00F415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F41594" w:rsidRPr="00F41594" w:rsidRDefault="00F41594" w:rsidP="00F415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Seminarium </w:t>
            </w:r>
          </w:p>
          <w:p w:rsidR="00F41594" w:rsidRDefault="00F41594" w:rsidP="00F4159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</w:t>
            </w:r>
            <w:proofErr w:type="gramEnd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 oceną</w:t>
            </w:r>
          </w:p>
          <w:p w:rsidR="00F41594" w:rsidRDefault="00F41594" w:rsidP="00F4159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</w:t>
            </w:r>
            <w:proofErr w:type="gramEnd"/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wykonanie pracy zaliczeniowej, rozwiązanie zadania problemowego wg kryterió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</w:p>
          <w:p w:rsidR="00F41594" w:rsidRPr="00F41594" w:rsidRDefault="00F41594" w:rsidP="00F4159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</w:t>
            </w:r>
            <w:r w:rsidR="00E708F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weryfikacji efektów uczenia się</w:t>
            </w: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pozytywna postawa zawodowa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:rsidR="008171F4" w:rsidRDefault="008171F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830072" w:rsidRPr="00430FC0" w:rsidRDefault="00830072" w:rsidP="00830072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podstawowej wiedzy i umiejętności związanych z przedmiotem,</w:t>
            </w:r>
          </w:p>
          <w:p w:rsidR="00830072" w:rsidRPr="00430FC0" w:rsidRDefault="00830072" w:rsidP="00830072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potrafi wykorzystać zdobytych podstawowych informacji i wykazać się wiedzą i umiejętnościami;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wymagane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830072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830072" w:rsidRPr="00430FC0" w:rsidRDefault="00830072" w:rsidP="00830072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niepełną podstawową wiedzę i umiejętności związane z przedmiotem,</w:t>
            </w:r>
          </w:p>
          <w:p w:rsidR="00830072" w:rsidRPr="00430FC0" w:rsidRDefault="00830072" w:rsidP="00830072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duże trudności z wykorzystaniem zdobytych informacji,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830072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830072" w:rsidRPr="00430FC0" w:rsidRDefault="00830072" w:rsidP="0083007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podstawową wiedzę i umiejętności pozwalające na zrozumienie większości zagadnień z danego przedmiotu, </w:t>
            </w:r>
          </w:p>
          <w:p w:rsidR="00830072" w:rsidRPr="00430FC0" w:rsidRDefault="00830072" w:rsidP="0083007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trudności z wykorzystaniem zdobytych informacji;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830072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830072" w:rsidRPr="00430FC0" w:rsidRDefault="00830072" w:rsidP="00830072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830072" w:rsidRPr="00430FC0" w:rsidRDefault="00830072" w:rsidP="00830072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830072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830072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pacjentów,                  - przejawia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830072" w:rsidRPr="00430FC0" w:rsidRDefault="00830072" w:rsidP="00830072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830072" w:rsidRPr="00430FC0" w:rsidRDefault="00830072" w:rsidP="00830072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830072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830072" w:rsidRPr="00430FC0" w:rsidRDefault="00830072" w:rsidP="00830072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830072" w:rsidRPr="00430FC0" w:rsidRDefault="00830072" w:rsidP="00830072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problemy  i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formułuje wnioski, potrafi prawidłowo argumentować                   i dowodzić swoich racji;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830072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zaangażowany w realizację przydzielonych zadań, odpowiedzialny, sumienny, odczuwa potrzebę stałego doskonalenia zawodowego.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A5683" w:rsidRPr="00DA5683" w:rsidRDefault="00DA5683" w:rsidP="00DA5683">
            <w:pPr>
              <w:pStyle w:val="Standard"/>
              <w:numPr>
                <w:ilvl w:val="0"/>
                <w:numId w:val="42"/>
              </w:numPr>
              <w:ind w:left="369"/>
              <w:jc w:val="both"/>
              <w:rPr>
                <w:sz w:val="20"/>
                <w:szCs w:val="20"/>
              </w:rPr>
            </w:pPr>
            <w:r w:rsidRPr="00DA5683">
              <w:rPr>
                <w:rFonts w:ascii="Times New Roman" w:hAnsi="Times New Roman" w:cs="Times New Roman"/>
                <w:sz w:val="20"/>
                <w:szCs w:val="20"/>
              </w:rPr>
              <w:t xml:space="preserve">Ordynowanie leków i wypisywanie recept – przewodnik dla pielęgniarek i położnych, red. I. Dominiak, A. Gaworska-Krzemińska, D. </w:t>
            </w:r>
            <w:proofErr w:type="spellStart"/>
            <w:r w:rsidRPr="00DA5683">
              <w:rPr>
                <w:rFonts w:ascii="Times New Roman" w:hAnsi="Times New Roman" w:cs="Times New Roman"/>
                <w:sz w:val="20"/>
                <w:szCs w:val="20"/>
              </w:rPr>
              <w:t>Kilańska</w:t>
            </w:r>
            <w:proofErr w:type="spellEnd"/>
            <w:r w:rsidRPr="00DA5683">
              <w:rPr>
                <w:rFonts w:ascii="Times New Roman" w:hAnsi="Times New Roman" w:cs="Times New Roman"/>
                <w:sz w:val="20"/>
                <w:szCs w:val="20"/>
              </w:rPr>
              <w:t>, 2021.</w:t>
            </w:r>
          </w:p>
          <w:p w:rsidR="00830072" w:rsidRPr="00DA5683" w:rsidRDefault="00F41594" w:rsidP="00DA5683">
            <w:pPr>
              <w:pStyle w:val="Standard"/>
              <w:numPr>
                <w:ilvl w:val="0"/>
                <w:numId w:val="42"/>
              </w:numPr>
              <w:ind w:left="369"/>
              <w:jc w:val="both"/>
            </w:pPr>
            <w:proofErr w:type="spellStart"/>
            <w:r w:rsidRPr="00DA56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>Obuchowicz</w:t>
            </w:r>
            <w:proofErr w:type="spellEnd"/>
            <w:r w:rsidRPr="00DA56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 xml:space="preserve"> E. (</w:t>
            </w:r>
            <w:proofErr w:type="gramStart"/>
            <w:r w:rsidRPr="00DA56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>red</w:t>
            </w:r>
            <w:proofErr w:type="gramEnd"/>
            <w:r w:rsidRPr="00DA56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 xml:space="preserve">): </w:t>
            </w:r>
            <w:r w:rsidRPr="00DA5683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</w:rPr>
              <w:t>Farmakologia dla studentów i absolwentów kierunków medycznych</w:t>
            </w:r>
            <w:r w:rsidRPr="00DA56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>. Wydawnictwo Śląsk, 2011</w:t>
            </w:r>
            <w:r w:rsidR="00292A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41594" w:rsidRPr="00F41594" w:rsidRDefault="00F41594" w:rsidP="00F4159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1. </w:t>
            </w: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Korbut R., (red.): Farmakologia. Wydawnictwo Lekarskie PZWL, Warszawa 2012</w:t>
            </w:r>
          </w:p>
          <w:p w:rsidR="00830072" w:rsidRPr="00097407" w:rsidRDefault="00AC4D93" w:rsidP="00F4159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2.  Kostowski W., Herman Z. </w:t>
            </w:r>
            <w:r w:rsidR="00F41594"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Farmakologia - podstawy farmakoterapii. Tom 1-3. Wydawnictwo Lekarskie PZWL, Warszawa 2004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C6F" w:rsidRDefault="00344C6F">
      <w:pPr>
        <w:spacing w:after="0" w:line="240" w:lineRule="auto"/>
      </w:pPr>
      <w:r>
        <w:separator/>
      </w:r>
    </w:p>
  </w:endnote>
  <w:endnote w:type="continuationSeparator" w:id="0">
    <w:p w:rsidR="00344C6F" w:rsidRDefault="00344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60C" w:rsidRDefault="00B0460C">
    <w:pPr>
      <w:pStyle w:val="Stopka"/>
    </w:pPr>
  </w:p>
  <w:p w:rsidR="009B0E30" w:rsidRDefault="00344C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C6F" w:rsidRDefault="00344C6F">
      <w:pPr>
        <w:spacing w:after="0" w:line="240" w:lineRule="auto"/>
      </w:pPr>
      <w:r>
        <w:separator/>
      </w:r>
    </w:p>
  </w:footnote>
  <w:footnote w:type="continuationSeparator" w:id="0">
    <w:p w:rsidR="00344C6F" w:rsidRDefault="00344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4F0594"/>
    <w:multiLevelType w:val="multilevel"/>
    <w:tmpl w:val="6C9ADC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2C6F70"/>
    <w:multiLevelType w:val="hybridMultilevel"/>
    <w:tmpl w:val="EEBE7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2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E1D02"/>
    <w:multiLevelType w:val="hybridMultilevel"/>
    <w:tmpl w:val="F852EE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6"/>
  </w:num>
  <w:num w:numId="6">
    <w:abstractNumId w:val="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3"/>
  </w:num>
  <w:num w:numId="10">
    <w:abstractNumId w:val="19"/>
  </w:num>
  <w:num w:numId="11">
    <w:abstractNumId w:val="29"/>
  </w:num>
  <w:num w:numId="12">
    <w:abstractNumId w:val="6"/>
  </w:num>
  <w:num w:numId="13">
    <w:abstractNumId w:val="27"/>
  </w:num>
  <w:num w:numId="14">
    <w:abstractNumId w:val="30"/>
  </w:num>
  <w:num w:numId="15">
    <w:abstractNumId w:val="20"/>
  </w:num>
  <w:num w:numId="16">
    <w:abstractNumId w:val="26"/>
  </w:num>
  <w:num w:numId="17">
    <w:abstractNumId w:val="25"/>
  </w:num>
  <w:num w:numId="18">
    <w:abstractNumId w:val="4"/>
  </w:num>
  <w:num w:numId="19">
    <w:abstractNumId w:val="1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14"/>
  </w:num>
  <w:num w:numId="23">
    <w:abstractNumId w:val="17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31"/>
  </w:num>
  <w:num w:numId="27">
    <w:abstractNumId w:val="22"/>
  </w:num>
  <w:num w:numId="28">
    <w:abstractNumId w:val="7"/>
  </w:num>
  <w:num w:numId="29">
    <w:abstractNumId w:val="5"/>
  </w:num>
  <w:num w:numId="30">
    <w:abstractNumId w:val="15"/>
  </w:num>
  <w:num w:numId="31">
    <w:abstractNumId w:val="28"/>
  </w:num>
  <w:num w:numId="32">
    <w:abstractNumId w:val="23"/>
  </w:num>
  <w:num w:numId="33">
    <w:abstractNumId w:val="19"/>
  </w:num>
  <w:num w:numId="34">
    <w:abstractNumId w:val="29"/>
  </w:num>
  <w:num w:numId="35">
    <w:abstractNumId w:val="6"/>
  </w:num>
  <w:num w:numId="36">
    <w:abstractNumId w:val="30"/>
  </w:num>
  <w:num w:numId="37">
    <w:abstractNumId w:val="27"/>
  </w:num>
  <w:num w:numId="38">
    <w:abstractNumId w:val="2"/>
  </w:num>
  <w:num w:numId="39">
    <w:abstractNumId w:val="24"/>
  </w:num>
  <w:num w:numId="40">
    <w:abstractNumId w:val="8"/>
  </w:num>
  <w:num w:numId="41">
    <w:abstractNumId w:val="18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450"/>
    <w:rsid w:val="00006F5C"/>
    <w:rsid w:val="000866C1"/>
    <w:rsid w:val="00095C9F"/>
    <w:rsid w:val="00097407"/>
    <w:rsid w:val="000A4D21"/>
    <w:rsid w:val="000B1F75"/>
    <w:rsid w:val="000C29DA"/>
    <w:rsid w:val="00114B2C"/>
    <w:rsid w:val="0015604D"/>
    <w:rsid w:val="00182B5A"/>
    <w:rsid w:val="001974C2"/>
    <w:rsid w:val="001A77FB"/>
    <w:rsid w:val="001E6D5A"/>
    <w:rsid w:val="00236FB5"/>
    <w:rsid w:val="00292A19"/>
    <w:rsid w:val="002A55C6"/>
    <w:rsid w:val="002C76D4"/>
    <w:rsid w:val="00344C6F"/>
    <w:rsid w:val="0035084D"/>
    <w:rsid w:val="003B017B"/>
    <w:rsid w:val="003D46E7"/>
    <w:rsid w:val="003E342B"/>
    <w:rsid w:val="003E52D2"/>
    <w:rsid w:val="003F3000"/>
    <w:rsid w:val="00430FC0"/>
    <w:rsid w:val="0045638F"/>
    <w:rsid w:val="00477417"/>
    <w:rsid w:val="004A5664"/>
    <w:rsid w:val="004D4BEC"/>
    <w:rsid w:val="00576660"/>
    <w:rsid w:val="00583F29"/>
    <w:rsid w:val="005D0A4A"/>
    <w:rsid w:val="005F51F3"/>
    <w:rsid w:val="00600FD0"/>
    <w:rsid w:val="006248AF"/>
    <w:rsid w:val="0066276C"/>
    <w:rsid w:val="006769F2"/>
    <w:rsid w:val="00687DFF"/>
    <w:rsid w:val="0069385A"/>
    <w:rsid w:val="006C45EA"/>
    <w:rsid w:val="00746450"/>
    <w:rsid w:val="007563FC"/>
    <w:rsid w:val="0077379A"/>
    <w:rsid w:val="007B3C30"/>
    <w:rsid w:val="00811854"/>
    <w:rsid w:val="008171F4"/>
    <w:rsid w:val="00830072"/>
    <w:rsid w:val="008963E4"/>
    <w:rsid w:val="009C5E6B"/>
    <w:rsid w:val="009E20A0"/>
    <w:rsid w:val="00A33A23"/>
    <w:rsid w:val="00AC17ED"/>
    <w:rsid w:val="00AC4D93"/>
    <w:rsid w:val="00AF5560"/>
    <w:rsid w:val="00B0460C"/>
    <w:rsid w:val="00B10B1A"/>
    <w:rsid w:val="00B332F2"/>
    <w:rsid w:val="00B43732"/>
    <w:rsid w:val="00B57BD7"/>
    <w:rsid w:val="00B802FB"/>
    <w:rsid w:val="00BC1A1E"/>
    <w:rsid w:val="00BD30B3"/>
    <w:rsid w:val="00C060E2"/>
    <w:rsid w:val="00C6133B"/>
    <w:rsid w:val="00C85B55"/>
    <w:rsid w:val="00CD7A74"/>
    <w:rsid w:val="00D42856"/>
    <w:rsid w:val="00D843EE"/>
    <w:rsid w:val="00DA5683"/>
    <w:rsid w:val="00DB7685"/>
    <w:rsid w:val="00DD4595"/>
    <w:rsid w:val="00DE5043"/>
    <w:rsid w:val="00E31C36"/>
    <w:rsid w:val="00E708F6"/>
    <w:rsid w:val="00E90887"/>
    <w:rsid w:val="00EF7DC1"/>
    <w:rsid w:val="00F176DC"/>
    <w:rsid w:val="00F41594"/>
    <w:rsid w:val="00FB6D64"/>
    <w:rsid w:val="00FC10B9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DB63F"/>
  <w15:docId w15:val="{DFBDD594-F6DC-4CC2-86D4-4BB2EE042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6D5A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rsid w:val="00DA568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FFEEA-1A3F-461C-9412-265ED1EEB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1447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Judyta</cp:lastModifiedBy>
  <cp:revision>16</cp:revision>
  <dcterms:created xsi:type="dcterms:W3CDTF">2021-10-20T11:24:00Z</dcterms:created>
  <dcterms:modified xsi:type="dcterms:W3CDTF">2021-11-09T14:17:00Z</dcterms:modified>
</cp:coreProperties>
</file>